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88" w:rsidRDefault="00414788" w:rsidP="00414788">
      <w:pPr>
        <w:shd w:val="clear" w:color="auto" w:fill="FFFFFF"/>
        <w:spacing w:line="266" w:lineRule="exact"/>
        <w:ind w:left="164"/>
        <w:jc w:val="center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>R</w:t>
      </w:r>
      <w:r w:rsidRPr="001235A3">
        <w:rPr>
          <w:sz w:val="22"/>
          <w:szCs w:val="22"/>
          <w:lang w:val="ro-MO"/>
        </w:rPr>
        <w:t>aport de activitate</w:t>
      </w:r>
    </w:p>
    <w:p w:rsidR="00414788" w:rsidRDefault="00414788" w:rsidP="00414788">
      <w:pPr>
        <w:shd w:val="clear" w:color="auto" w:fill="FFFFFF"/>
        <w:spacing w:line="266" w:lineRule="exact"/>
        <w:ind w:left="164"/>
        <w:jc w:val="center"/>
        <w:rPr>
          <w:b/>
          <w:spacing w:val="-1"/>
          <w:sz w:val="22"/>
          <w:szCs w:val="22"/>
          <w:lang w:val="ro-MO"/>
        </w:rPr>
      </w:pPr>
      <w:r w:rsidRPr="001235A3">
        <w:rPr>
          <w:sz w:val="22"/>
          <w:szCs w:val="22"/>
          <w:lang w:val="ro-MO"/>
        </w:rPr>
        <w:t xml:space="preserve"> </w:t>
      </w:r>
      <w:r>
        <w:rPr>
          <w:sz w:val="22"/>
          <w:szCs w:val="22"/>
          <w:lang w:val="ro-MO"/>
        </w:rPr>
        <w:t xml:space="preserve">a </w:t>
      </w:r>
      <w:r w:rsidRPr="00414788">
        <w:rPr>
          <w:spacing w:val="-1"/>
          <w:sz w:val="22"/>
          <w:szCs w:val="22"/>
          <w:lang w:val="ro-MO"/>
        </w:rPr>
        <w:t>academicianului Tatiana CONSTANTINOV</w:t>
      </w:r>
      <w:r>
        <w:rPr>
          <w:b/>
          <w:spacing w:val="-1"/>
          <w:sz w:val="22"/>
          <w:szCs w:val="22"/>
          <w:lang w:val="ro-MO"/>
        </w:rPr>
        <w:t xml:space="preserve"> </w:t>
      </w:r>
    </w:p>
    <w:p w:rsidR="00414788" w:rsidRDefault="00414788" w:rsidP="00414788">
      <w:pPr>
        <w:shd w:val="clear" w:color="auto" w:fill="FFFFFF"/>
        <w:spacing w:line="266" w:lineRule="exact"/>
        <w:ind w:left="164"/>
        <w:jc w:val="center"/>
        <w:rPr>
          <w:sz w:val="22"/>
          <w:szCs w:val="22"/>
          <w:lang w:val="ro-MO"/>
        </w:rPr>
      </w:pPr>
      <w:r w:rsidRPr="001235A3">
        <w:rPr>
          <w:spacing w:val="4"/>
          <w:sz w:val="22"/>
          <w:szCs w:val="22"/>
          <w:lang w:val="ro-MO"/>
        </w:rPr>
        <w:t>pentru</w:t>
      </w:r>
      <w:r w:rsidRPr="00414788">
        <w:rPr>
          <w:sz w:val="22"/>
          <w:szCs w:val="22"/>
          <w:lang w:val="ro-MO"/>
        </w:rPr>
        <w:t xml:space="preserve"> </w:t>
      </w:r>
      <w:r w:rsidRPr="001235A3">
        <w:rPr>
          <w:sz w:val="22"/>
          <w:szCs w:val="22"/>
          <w:lang w:val="ro-MO"/>
        </w:rPr>
        <w:t>anul</w:t>
      </w:r>
      <w:r w:rsidRPr="001235A3">
        <w:rPr>
          <w:spacing w:val="4"/>
          <w:sz w:val="22"/>
          <w:szCs w:val="22"/>
          <w:lang w:val="ro-MO"/>
        </w:rPr>
        <w:t xml:space="preserve"> </w:t>
      </w:r>
      <w:r w:rsidRPr="001235A3">
        <w:rPr>
          <w:color w:val="000000"/>
          <w:spacing w:val="4"/>
          <w:sz w:val="22"/>
          <w:szCs w:val="22"/>
          <w:lang w:val="ro-MO"/>
        </w:rPr>
        <w:t>200</w:t>
      </w:r>
      <w:r>
        <w:rPr>
          <w:color w:val="000000"/>
          <w:spacing w:val="4"/>
          <w:sz w:val="22"/>
          <w:szCs w:val="22"/>
          <w:lang w:val="ro-MO"/>
        </w:rPr>
        <w:t>9</w:t>
      </w:r>
    </w:p>
    <w:p w:rsidR="00414788" w:rsidRPr="001235A3" w:rsidRDefault="00414788" w:rsidP="004147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rPr>
          <w:b/>
          <w:sz w:val="22"/>
          <w:szCs w:val="22"/>
          <w:lang w:val="ro-MO"/>
        </w:rPr>
      </w:pPr>
      <w:r w:rsidRPr="001235A3">
        <w:rPr>
          <w:b/>
          <w:i/>
          <w:iCs/>
          <w:spacing w:val="1"/>
          <w:sz w:val="22"/>
          <w:szCs w:val="22"/>
          <w:lang w:val="ro-MO"/>
        </w:rPr>
        <w:t>Activitatea ştiinţifică</w:t>
      </w:r>
    </w:p>
    <w:tbl>
      <w:tblPr>
        <w:tblW w:w="0" w:type="auto"/>
        <w:tblInd w:w="7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8862"/>
      </w:tblGrid>
      <w:tr w:rsidR="00414788" w:rsidRPr="00CF7AF7" w:rsidTr="0064274B">
        <w:trPr>
          <w:trHeight w:val="758"/>
        </w:trPr>
        <w:tc>
          <w:tcPr>
            <w:tcW w:w="9428" w:type="dxa"/>
          </w:tcPr>
          <w:p w:rsidR="00414788" w:rsidRPr="00530215" w:rsidRDefault="00414788" w:rsidP="0064274B">
            <w:pPr>
              <w:tabs>
                <w:tab w:val="left" w:pos="605"/>
                <w:tab w:val="num" w:pos="1260"/>
              </w:tabs>
              <w:rPr>
                <w:spacing w:val="-18"/>
                <w:sz w:val="22"/>
                <w:szCs w:val="22"/>
                <w:lang w:val="ro-MO"/>
              </w:rPr>
            </w:pPr>
            <w:r>
              <w:rPr>
                <w:lang w:val="ro-RO"/>
              </w:rPr>
              <w:t xml:space="preserve">Conducător ştiinţific al proiectului instituţional: </w:t>
            </w:r>
            <w:r w:rsidRPr="00A70287">
              <w:rPr>
                <w:b/>
                <w:bCs/>
                <w:lang w:val="ro-MO"/>
              </w:rPr>
              <w:t xml:space="preserve">06.411.018F: </w:t>
            </w:r>
            <w:r w:rsidRPr="00A70287">
              <w:rPr>
                <w:b/>
                <w:lang w:val="ro-RO"/>
              </w:rPr>
              <w:t xml:space="preserve">Evidenţierea particularităţilor regionale ale formării potenţialului </w:t>
            </w:r>
            <w:proofErr w:type="spellStart"/>
            <w:r w:rsidRPr="00A70287">
              <w:rPr>
                <w:b/>
                <w:lang w:val="ro-RO"/>
              </w:rPr>
              <w:t>geoecologic</w:t>
            </w:r>
            <w:proofErr w:type="spellEnd"/>
            <w:r w:rsidRPr="00A70287">
              <w:rPr>
                <w:b/>
                <w:lang w:val="ro-RO"/>
              </w:rPr>
              <w:t xml:space="preserve"> al landşafturilor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şi a proiectului de transfer tehnologic </w:t>
            </w:r>
            <w:r w:rsidRPr="003932BD">
              <w:rPr>
                <w:b/>
                <w:lang w:val="ro-MO"/>
              </w:rPr>
              <w:t>09.824.08.83T</w:t>
            </w:r>
            <w:r>
              <w:rPr>
                <w:b/>
                <w:lang w:val="ro-MO"/>
              </w:rPr>
              <w:t>.</w:t>
            </w:r>
            <w:r w:rsidRPr="003932BD">
              <w:rPr>
                <w:b/>
                <w:lang w:val="ro-MO"/>
              </w:rPr>
              <w:t xml:space="preserve"> Implementarea tehnologiilor de creare a atlaselor şi elaborarea Atlasului ofiţerului</w:t>
            </w:r>
            <w:r>
              <w:rPr>
                <w:b/>
                <w:lang w:val="ro-MO"/>
              </w:rPr>
              <w:t>.</w:t>
            </w:r>
          </w:p>
        </w:tc>
      </w:tr>
    </w:tbl>
    <w:p w:rsidR="00414788" w:rsidRPr="001235A3" w:rsidRDefault="00414788" w:rsidP="00414788">
      <w:pPr>
        <w:shd w:val="clear" w:color="auto" w:fill="FFFFFF"/>
        <w:tabs>
          <w:tab w:val="left" w:pos="709"/>
          <w:tab w:val="left" w:pos="1134"/>
        </w:tabs>
        <w:spacing w:before="120"/>
        <w:ind w:left="709"/>
        <w:rPr>
          <w:b/>
          <w:i/>
          <w:spacing w:val="-19"/>
          <w:sz w:val="22"/>
          <w:szCs w:val="22"/>
          <w:lang w:val="ro-MO"/>
        </w:rPr>
      </w:pPr>
      <w:r w:rsidRPr="001235A3">
        <w:rPr>
          <w:b/>
          <w:i/>
          <w:spacing w:val="-1"/>
          <w:sz w:val="22"/>
          <w:szCs w:val="22"/>
          <w:lang w:val="ro-MO"/>
        </w:rPr>
        <w:t>Rezultatele ştiinţifice principale</w:t>
      </w:r>
    </w:p>
    <w:tbl>
      <w:tblPr>
        <w:tblW w:w="0" w:type="auto"/>
        <w:tblInd w:w="7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39"/>
        <w:gridCol w:w="1980"/>
      </w:tblGrid>
      <w:tr w:rsidR="00414788" w:rsidRPr="009718B7" w:rsidTr="0064274B">
        <w:tc>
          <w:tcPr>
            <w:tcW w:w="5339" w:type="dxa"/>
          </w:tcPr>
          <w:p w:rsidR="00414788" w:rsidRPr="009718B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lang w:val="ro-MO"/>
              </w:rPr>
            </w:pPr>
            <w:r w:rsidRPr="009718B7">
              <w:rPr>
                <w:lang w:val="ro-RO"/>
              </w:rPr>
              <w:t>Monografii în ediţii internaţionale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1"/>
                <w:lang w:val="ro-MO"/>
              </w:rPr>
            </w:pPr>
          </w:p>
        </w:tc>
      </w:tr>
      <w:tr w:rsidR="00414788" w:rsidRPr="009718B7" w:rsidTr="0064274B">
        <w:tc>
          <w:tcPr>
            <w:tcW w:w="5339" w:type="dxa"/>
          </w:tcPr>
          <w:p w:rsidR="00414788" w:rsidRPr="009718B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lang w:val="ro-MO"/>
              </w:rPr>
            </w:pPr>
            <w:r w:rsidRPr="009718B7">
              <w:rPr>
                <w:lang w:val="ro-RO"/>
              </w:rPr>
              <w:t>Monografii în alte ediţii din străinătate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1"/>
                <w:lang w:val="ro-MO"/>
              </w:rPr>
            </w:pPr>
          </w:p>
        </w:tc>
      </w:tr>
      <w:tr w:rsidR="00414788" w:rsidRPr="009718B7" w:rsidTr="0064274B">
        <w:tc>
          <w:tcPr>
            <w:tcW w:w="5339" w:type="dxa"/>
            <w:vAlign w:val="bottom"/>
          </w:tcPr>
          <w:p w:rsidR="00414788" w:rsidRPr="009718B7" w:rsidRDefault="00414788" w:rsidP="0064274B">
            <w:pPr>
              <w:rPr>
                <w:lang w:val="ro-RO"/>
              </w:rPr>
            </w:pPr>
            <w:r w:rsidRPr="009718B7">
              <w:rPr>
                <w:lang w:val="ro-RO"/>
              </w:rPr>
              <w:t>Articole în reviste cu factor de impact mai mare de 1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1"/>
                <w:lang w:val="ro-MO"/>
              </w:rPr>
            </w:pPr>
          </w:p>
        </w:tc>
      </w:tr>
      <w:tr w:rsidR="00414788" w:rsidRPr="009718B7" w:rsidTr="0064274B">
        <w:tc>
          <w:tcPr>
            <w:tcW w:w="5339" w:type="dxa"/>
            <w:vAlign w:val="bottom"/>
          </w:tcPr>
          <w:p w:rsidR="00414788" w:rsidRPr="009718B7" w:rsidRDefault="00414788" w:rsidP="0064274B">
            <w:pPr>
              <w:rPr>
                <w:lang w:val="ro-RO"/>
              </w:rPr>
            </w:pPr>
            <w:r w:rsidRPr="009718B7">
              <w:rPr>
                <w:lang w:val="ro-RO"/>
              </w:rPr>
              <w:t>Articole în reviste cu factor de impact 0,1-1.0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1"/>
                <w:lang w:val="ro-MO"/>
              </w:rPr>
            </w:pPr>
          </w:p>
        </w:tc>
      </w:tr>
      <w:tr w:rsidR="00414788" w:rsidRPr="009718B7" w:rsidTr="0064274B">
        <w:tc>
          <w:tcPr>
            <w:tcW w:w="5339" w:type="dxa"/>
            <w:vAlign w:val="bottom"/>
          </w:tcPr>
          <w:p w:rsidR="00414788" w:rsidRPr="009718B7" w:rsidRDefault="00414788" w:rsidP="0064274B">
            <w:pPr>
              <w:rPr>
                <w:lang w:val="ro-RO"/>
              </w:rPr>
            </w:pPr>
            <w:r w:rsidRPr="009718B7">
              <w:rPr>
                <w:lang w:val="ro-RO"/>
              </w:rPr>
              <w:t>Articole în reviste cu factor de impact 0,01- 0,1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1"/>
                <w:lang w:val="ro-MO"/>
              </w:rPr>
            </w:pPr>
          </w:p>
        </w:tc>
      </w:tr>
      <w:tr w:rsidR="00414788" w:rsidRPr="009718B7" w:rsidTr="0064274B">
        <w:tc>
          <w:tcPr>
            <w:tcW w:w="5339" w:type="dxa"/>
          </w:tcPr>
          <w:p w:rsidR="00414788" w:rsidRPr="009718B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3"/>
                <w:lang w:val="ro-MO"/>
              </w:rPr>
            </w:pPr>
            <w:r w:rsidRPr="009718B7">
              <w:rPr>
                <w:lang w:val="ro-RO"/>
              </w:rPr>
              <w:t>Articole în alte reviste editate în străinătate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2"/>
                <w:lang w:val="ro-MO"/>
              </w:rPr>
            </w:pPr>
            <w:r w:rsidRPr="00E24C3C">
              <w:rPr>
                <w:b/>
                <w:spacing w:val="-2"/>
                <w:lang w:val="ro-MO"/>
              </w:rPr>
              <w:t>2</w:t>
            </w:r>
          </w:p>
        </w:tc>
      </w:tr>
      <w:tr w:rsidR="00414788" w:rsidRPr="009718B7" w:rsidTr="0064274B">
        <w:tc>
          <w:tcPr>
            <w:tcW w:w="5339" w:type="dxa"/>
          </w:tcPr>
          <w:p w:rsidR="00414788" w:rsidRPr="009718B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lang w:val="ro-RO"/>
              </w:rPr>
            </w:pPr>
            <w:r w:rsidRPr="009718B7">
              <w:rPr>
                <w:lang w:val="ro-RO"/>
              </w:rPr>
              <w:t>Monografii editate în ţara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2"/>
                <w:lang w:val="ro-MO"/>
              </w:rPr>
            </w:pPr>
          </w:p>
        </w:tc>
      </w:tr>
      <w:tr w:rsidR="00414788" w:rsidRPr="009718B7" w:rsidTr="0064274B">
        <w:tc>
          <w:tcPr>
            <w:tcW w:w="5339" w:type="dxa"/>
            <w:vAlign w:val="bottom"/>
          </w:tcPr>
          <w:p w:rsidR="00414788" w:rsidRPr="009718B7" w:rsidRDefault="00414788" w:rsidP="0064274B">
            <w:pPr>
              <w:rPr>
                <w:lang w:val="ro-RO"/>
              </w:rPr>
            </w:pPr>
            <w:r w:rsidRPr="009718B7">
              <w:rPr>
                <w:lang w:val="ro-RO"/>
              </w:rPr>
              <w:t>Articole în reviste naţionale, categoria A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3"/>
                <w:lang w:val="ro-MO"/>
              </w:rPr>
            </w:pPr>
          </w:p>
        </w:tc>
      </w:tr>
      <w:tr w:rsidR="00414788" w:rsidRPr="009718B7" w:rsidTr="0064274B">
        <w:tc>
          <w:tcPr>
            <w:tcW w:w="5339" w:type="dxa"/>
            <w:vAlign w:val="bottom"/>
          </w:tcPr>
          <w:p w:rsidR="00414788" w:rsidRPr="009718B7" w:rsidRDefault="00414788" w:rsidP="0064274B">
            <w:pPr>
              <w:rPr>
                <w:lang w:val="ro-RO"/>
              </w:rPr>
            </w:pPr>
            <w:r w:rsidRPr="009718B7">
              <w:rPr>
                <w:lang w:val="ro-RO"/>
              </w:rPr>
              <w:t>Articole în reviste naţionale, categoria B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3"/>
                <w:lang w:val="ro-MO"/>
              </w:rPr>
            </w:pPr>
            <w:r w:rsidRPr="00E24C3C">
              <w:rPr>
                <w:b/>
                <w:spacing w:val="-3"/>
                <w:lang w:val="ro-MO"/>
              </w:rPr>
              <w:t>3</w:t>
            </w:r>
          </w:p>
        </w:tc>
      </w:tr>
      <w:tr w:rsidR="00414788" w:rsidRPr="009718B7" w:rsidTr="0064274B">
        <w:tc>
          <w:tcPr>
            <w:tcW w:w="5339" w:type="dxa"/>
            <w:vAlign w:val="bottom"/>
          </w:tcPr>
          <w:p w:rsidR="00414788" w:rsidRPr="009718B7" w:rsidRDefault="00414788" w:rsidP="0064274B">
            <w:pPr>
              <w:rPr>
                <w:lang w:val="ro-RO"/>
              </w:rPr>
            </w:pPr>
            <w:r w:rsidRPr="009718B7">
              <w:rPr>
                <w:lang w:val="ro-RO"/>
              </w:rPr>
              <w:t>Articole în reviste naţionale, categoria C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2"/>
                <w:lang w:val="ro-MO"/>
              </w:rPr>
            </w:pPr>
          </w:p>
        </w:tc>
      </w:tr>
      <w:tr w:rsidR="00414788" w:rsidRPr="00530215" w:rsidTr="0064274B">
        <w:tc>
          <w:tcPr>
            <w:tcW w:w="5339" w:type="dxa"/>
            <w:vAlign w:val="bottom"/>
          </w:tcPr>
          <w:p w:rsidR="00414788" w:rsidRPr="00530215" w:rsidRDefault="00414788" w:rsidP="0064274B">
            <w:pPr>
              <w:rPr>
                <w:lang w:val="ro-RO"/>
              </w:rPr>
            </w:pPr>
            <w:r w:rsidRPr="00530215">
              <w:rPr>
                <w:lang w:val="ro-RO"/>
              </w:rPr>
              <w:t>Articole în culegeri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2"/>
                <w:lang w:val="ro-MO"/>
              </w:rPr>
            </w:pPr>
          </w:p>
        </w:tc>
      </w:tr>
      <w:tr w:rsidR="00414788" w:rsidRPr="009718B7" w:rsidTr="0064274B">
        <w:tc>
          <w:tcPr>
            <w:tcW w:w="5339" w:type="dxa"/>
          </w:tcPr>
          <w:p w:rsidR="00414788" w:rsidRPr="009718B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2"/>
                <w:lang w:val="ro-MO"/>
              </w:rPr>
            </w:pPr>
            <w:r w:rsidRPr="009718B7">
              <w:rPr>
                <w:lang w:val="ro-MO"/>
              </w:rPr>
              <w:t>Participarea la foruri ştiinţifice</w:t>
            </w:r>
          </w:p>
        </w:tc>
        <w:tc>
          <w:tcPr>
            <w:tcW w:w="1980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2"/>
                <w:lang w:val="ro-MO"/>
              </w:rPr>
            </w:pPr>
            <w:r w:rsidRPr="00E24C3C">
              <w:rPr>
                <w:b/>
                <w:spacing w:val="-2"/>
                <w:lang w:val="ro-MO"/>
              </w:rPr>
              <w:t>4</w:t>
            </w:r>
          </w:p>
        </w:tc>
      </w:tr>
    </w:tbl>
    <w:p w:rsidR="00414788" w:rsidRPr="001235A3" w:rsidRDefault="00414788" w:rsidP="00414788">
      <w:pPr>
        <w:ind w:left="709"/>
        <w:rPr>
          <w:b/>
          <w:i/>
          <w:sz w:val="22"/>
          <w:szCs w:val="22"/>
          <w:lang w:val="ro-MO"/>
        </w:rPr>
      </w:pPr>
      <w:r w:rsidRPr="001235A3">
        <w:rPr>
          <w:b/>
          <w:bCs/>
          <w:i/>
          <w:sz w:val="22"/>
          <w:szCs w:val="22"/>
          <w:lang w:val="ro-MO"/>
        </w:rPr>
        <w:t>Activitatea inovaţională</w:t>
      </w:r>
    </w:p>
    <w:tbl>
      <w:tblPr>
        <w:tblW w:w="0" w:type="auto"/>
        <w:tblInd w:w="6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39"/>
        <w:gridCol w:w="1980"/>
      </w:tblGrid>
      <w:tr w:rsidR="00414788" w:rsidRPr="00CF7AF7" w:rsidTr="0064274B">
        <w:tc>
          <w:tcPr>
            <w:tcW w:w="5339" w:type="dxa"/>
          </w:tcPr>
          <w:p w:rsidR="00414788" w:rsidRPr="00CF7AF7" w:rsidRDefault="00414788" w:rsidP="0064274B">
            <w:pPr>
              <w:shd w:val="clear" w:color="auto" w:fill="FFFFFF"/>
              <w:rPr>
                <w:sz w:val="22"/>
                <w:szCs w:val="22"/>
                <w:lang w:val="ro-MO"/>
              </w:rPr>
            </w:pPr>
            <w:r w:rsidRPr="00CF7AF7">
              <w:rPr>
                <w:sz w:val="22"/>
                <w:szCs w:val="22"/>
                <w:lang w:val="ro-MO"/>
              </w:rPr>
              <w:t xml:space="preserve">Numărul de cereri prezentate </w:t>
            </w:r>
          </w:p>
        </w:tc>
        <w:tc>
          <w:tcPr>
            <w:tcW w:w="1980" w:type="dxa"/>
            <w:shd w:val="clear" w:color="auto" w:fill="auto"/>
          </w:tcPr>
          <w:p w:rsidR="00414788" w:rsidRPr="00CF7AF7" w:rsidRDefault="00414788" w:rsidP="0064274B">
            <w:pPr>
              <w:shd w:val="clear" w:color="auto" w:fill="FFFFFF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414788" w:rsidRPr="00CF7AF7" w:rsidTr="0064274B">
        <w:tc>
          <w:tcPr>
            <w:tcW w:w="5339" w:type="dxa"/>
          </w:tcPr>
          <w:p w:rsidR="00414788" w:rsidRPr="00CF7AF7" w:rsidRDefault="00414788" w:rsidP="00414788">
            <w:pPr>
              <w:shd w:val="clear" w:color="auto" w:fill="FFFFFF"/>
              <w:rPr>
                <w:sz w:val="22"/>
                <w:szCs w:val="22"/>
                <w:lang w:val="ro-MO"/>
              </w:rPr>
            </w:pPr>
            <w:r w:rsidRPr="00CF7AF7">
              <w:rPr>
                <w:sz w:val="22"/>
                <w:szCs w:val="22"/>
                <w:lang w:val="ro-MO"/>
              </w:rPr>
              <w:t>Numărul de hotăr</w:t>
            </w:r>
            <w:r>
              <w:rPr>
                <w:sz w:val="22"/>
                <w:szCs w:val="22"/>
                <w:lang w:val="ro-MO"/>
              </w:rPr>
              <w:t>â</w:t>
            </w:r>
            <w:r w:rsidRPr="00CF7AF7">
              <w:rPr>
                <w:sz w:val="22"/>
                <w:szCs w:val="22"/>
                <w:lang w:val="ro-MO"/>
              </w:rPr>
              <w:t>ri pozitive obţinute</w:t>
            </w:r>
          </w:p>
        </w:tc>
        <w:tc>
          <w:tcPr>
            <w:tcW w:w="1980" w:type="dxa"/>
            <w:shd w:val="clear" w:color="auto" w:fill="auto"/>
          </w:tcPr>
          <w:p w:rsidR="00414788" w:rsidRPr="00CF7AF7" w:rsidRDefault="00414788" w:rsidP="0064274B">
            <w:pPr>
              <w:shd w:val="clear" w:color="auto" w:fill="FFFFFF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414788" w:rsidRPr="00CF7AF7" w:rsidTr="0064274B">
        <w:tc>
          <w:tcPr>
            <w:tcW w:w="5339" w:type="dxa"/>
          </w:tcPr>
          <w:p w:rsidR="00414788" w:rsidRPr="00CF7AF7" w:rsidRDefault="00414788" w:rsidP="0064274B">
            <w:pPr>
              <w:shd w:val="clear" w:color="auto" w:fill="FFFFFF"/>
              <w:rPr>
                <w:sz w:val="22"/>
                <w:szCs w:val="22"/>
                <w:lang w:val="ro-MO"/>
              </w:rPr>
            </w:pPr>
            <w:r w:rsidRPr="00CF7AF7">
              <w:rPr>
                <w:sz w:val="22"/>
                <w:szCs w:val="22"/>
                <w:lang w:val="ro-MO"/>
              </w:rPr>
              <w:t>Numărul de brevete obţinute</w:t>
            </w:r>
          </w:p>
        </w:tc>
        <w:tc>
          <w:tcPr>
            <w:tcW w:w="1980" w:type="dxa"/>
            <w:shd w:val="clear" w:color="auto" w:fill="auto"/>
          </w:tcPr>
          <w:p w:rsidR="00414788" w:rsidRPr="00CF7AF7" w:rsidRDefault="00414788" w:rsidP="0064274B">
            <w:pPr>
              <w:shd w:val="clear" w:color="auto" w:fill="FFFFFF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414788" w:rsidRPr="00CF7AF7" w:rsidTr="0064274B">
        <w:tc>
          <w:tcPr>
            <w:tcW w:w="5339" w:type="dxa"/>
          </w:tcPr>
          <w:p w:rsidR="00414788" w:rsidRPr="00CF7AF7" w:rsidRDefault="00414788" w:rsidP="0064274B">
            <w:pPr>
              <w:shd w:val="clear" w:color="auto" w:fill="FFFFFF"/>
              <w:rPr>
                <w:sz w:val="22"/>
                <w:szCs w:val="22"/>
                <w:lang w:val="ro-MO"/>
              </w:rPr>
            </w:pPr>
            <w:r w:rsidRPr="00CF7AF7">
              <w:rPr>
                <w:sz w:val="22"/>
                <w:szCs w:val="22"/>
                <w:lang w:val="ro-MO"/>
              </w:rPr>
              <w:t>Numărul de brevete implementate</w:t>
            </w:r>
          </w:p>
        </w:tc>
        <w:tc>
          <w:tcPr>
            <w:tcW w:w="1980" w:type="dxa"/>
            <w:shd w:val="clear" w:color="auto" w:fill="auto"/>
          </w:tcPr>
          <w:p w:rsidR="00414788" w:rsidRPr="00CF7AF7" w:rsidRDefault="00414788" w:rsidP="0064274B">
            <w:pPr>
              <w:shd w:val="clear" w:color="auto" w:fill="FFFFFF"/>
              <w:rPr>
                <w:spacing w:val="-1"/>
                <w:sz w:val="22"/>
                <w:szCs w:val="22"/>
                <w:lang w:val="ro-MO"/>
              </w:rPr>
            </w:pPr>
          </w:p>
        </w:tc>
      </w:tr>
    </w:tbl>
    <w:p w:rsidR="00414788" w:rsidRPr="001235A3" w:rsidRDefault="00414788" w:rsidP="004147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425" w:hanging="425"/>
        <w:rPr>
          <w:sz w:val="22"/>
          <w:szCs w:val="22"/>
          <w:lang w:val="ro-MO"/>
        </w:rPr>
      </w:pPr>
      <w:r w:rsidRPr="001235A3">
        <w:rPr>
          <w:b/>
          <w:i/>
          <w:sz w:val="22"/>
          <w:szCs w:val="22"/>
          <w:lang w:val="ro-MO"/>
        </w:rPr>
        <w:t>Rezultatele ştiinţifice obţinute în anul de referinţă ( până la 100 cuvinte)</w:t>
      </w:r>
    </w:p>
    <w:tbl>
      <w:tblPr>
        <w:tblW w:w="0" w:type="auto"/>
        <w:tblInd w:w="6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8923"/>
      </w:tblGrid>
      <w:tr w:rsidR="00414788" w:rsidRPr="00CF7AF7" w:rsidTr="0064274B">
        <w:trPr>
          <w:trHeight w:val="758"/>
        </w:trPr>
        <w:tc>
          <w:tcPr>
            <w:tcW w:w="9489" w:type="dxa"/>
          </w:tcPr>
          <w:p w:rsidR="00414788" w:rsidRPr="00CF7AF7" w:rsidRDefault="00414788" w:rsidP="0064274B">
            <w:pPr>
              <w:widowControl w:val="0"/>
              <w:autoSpaceDE w:val="0"/>
              <w:autoSpaceDN w:val="0"/>
              <w:adjustRightInd w:val="0"/>
              <w:spacing w:before="271"/>
              <w:jc w:val="both"/>
              <w:rPr>
                <w:sz w:val="22"/>
                <w:szCs w:val="22"/>
                <w:lang w:val="ro-MO"/>
              </w:rPr>
            </w:pPr>
            <w:r w:rsidRPr="00521D3A">
              <w:rPr>
                <w:b/>
                <w:lang w:val="es-ES_tradnl"/>
              </w:rPr>
              <w:t>A fost elaborat modelul numeric al distribuţiei spaţiale, m</w:t>
            </w:r>
            <w:r w:rsidRPr="00521D3A">
              <w:rPr>
                <w:b/>
                <w:bCs/>
                <w:lang w:val="es-ES_tradnl"/>
              </w:rPr>
              <w:t xml:space="preserve">etodica creării modelelor spaţiale </w:t>
            </w:r>
            <w:r w:rsidRPr="00521D3A">
              <w:rPr>
                <w:b/>
                <w:lang w:val="es-ES_tradnl"/>
              </w:rPr>
              <w:t>şi evidenţiate particularităţile</w:t>
            </w:r>
            <w:r w:rsidRPr="00521D3A">
              <w:rPr>
                <w:b/>
                <w:bCs/>
                <w:lang w:val="es-ES_tradnl"/>
              </w:rPr>
              <w:t xml:space="preserve"> geoecologice a versanţilor </w:t>
            </w:r>
            <w:r w:rsidRPr="00521D3A">
              <w:rPr>
                <w:b/>
                <w:lang w:val="es-ES_tradnl"/>
              </w:rPr>
              <w:t>supuşi alunecărilor de teren;</w:t>
            </w:r>
            <w:r w:rsidRPr="00521D3A">
              <w:rPr>
                <w:b/>
                <w:bCs/>
                <w:lang w:val="es-ES_tradnl"/>
              </w:rPr>
              <w:t xml:space="preserve"> evaluată afectarea teritoriului republicii de alunecări de teren (în indici); </w:t>
            </w:r>
            <w:r w:rsidRPr="00521D3A">
              <w:rPr>
                <w:b/>
                <w:lang w:val="es-ES_tradnl"/>
              </w:rPr>
              <w:t>perfectate criteriile de evaluare şi estimat gradul de pretabilitate a climei pentru pomicultură, pe raioane administrative în Republica Moldova; evidenţiate particularităţile regionale ai indicilor agroclimatici ce condiţionează productivitatea pomicolelor, în legătură cu schimbările actuale ale climei.</w:t>
            </w:r>
            <w:r w:rsidRPr="00521D3A">
              <w:rPr>
                <w:b/>
                <w:bCs/>
                <w:iCs/>
                <w:lang w:val="es-ES_tradnl"/>
              </w:rPr>
              <w:t xml:space="preserve"> Au fost stabiliţi indicii cantitativi ai potenţialului pedologic în calitate de componenţi ai potenţialului geoecologic al landşafturilor Regiunii Centrale. </w:t>
            </w:r>
            <w:r w:rsidRPr="00A61CBE">
              <w:rPr>
                <w:b/>
                <w:bCs/>
                <w:iCs/>
                <w:lang w:val="ro-RO"/>
              </w:rPr>
              <w:t>S-a constatat că în raionul Podişului Codrilor p</w:t>
            </w:r>
            <w:r w:rsidRPr="00A61CBE">
              <w:rPr>
                <w:b/>
                <w:bCs/>
                <w:lang w:val="ro-RO"/>
              </w:rPr>
              <w:t xml:space="preserve">redomină solurile brune şi cenuşii – 35,3 mii ha (38 %) şi estimat rolul diferitor factori abiotici în repartizarea spaţială a peisajelor zonale în republică;  aplicată o noua metodologie de evaluare a potenţialului de </w:t>
            </w:r>
            <w:proofErr w:type="spellStart"/>
            <w:r w:rsidRPr="00A61CBE">
              <w:rPr>
                <w:b/>
                <w:bCs/>
                <w:lang w:val="ro-RO"/>
              </w:rPr>
              <w:t>pretabilitate</w:t>
            </w:r>
            <w:proofErr w:type="spellEnd"/>
            <w:r w:rsidRPr="00A61CBE">
              <w:rPr>
                <w:b/>
                <w:bCs/>
                <w:lang w:val="ro-RO"/>
              </w:rPr>
              <w:t xml:space="preserve"> agricolă a peisajelor şi apreciat potenţialul hidrologic al landşafturilor.</w:t>
            </w:r>
          </w:p>
        </w:tc>
      </w:tr>
    </w:tbl>
    <w:p w:rsidR="00414788" w:rsidRPr="001235A3" w:rsidRDefault="00414788" w:rsidP="004147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425" w:hanging="425"/>
        <w:rPr>
          <w:b/>
          <w:sz w:val="22"/>
          <w:szCs w:val="22"/>
          <w:lang w:val="ro-MO"/>
        </w:rPr>
      </w:pPr>
      <w:r w:rsidRPr="001235A3">
        <w:rPr>
          <w:b/>
          <w:i/>
          <w:iCs/>
          <w:spacing w:val="4"/>
          <w:sz w:val="22"/>
          <w:szCs w:val="22"/>
          <w:lang w:val="ro-MO"/>
        </w:rPr>
        <w:t>Activitatea didactică</w:t>
      </w:r>
    </w:p>
    <w:tbl>
      <w:tblPr>
        <w:tblW w:w="0" w:type="auto"/>
        <w:tblInd w:w="392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1E0"/>
      </w:tblPr>
      <w:tblGrid>
        <w:gridCol w:w="7557"/>
        <w:gridCol w:w="1622"/>
      </w:tblGrid>
      <w:tr w:rsidR="00414788" w:rsidRPr="00CF7AF7" w:rsidTr="0064274B">
        <w:tc>
          <w:tcPr>
            <w:tcW w:w="7938" w:type="dxa"/>
          </w:tcPr>
          <w:p w:rsidR="00414788" w:rsidRPr="00CF7AF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z w:val="22"/>
                <w:szCs w:val="22"/>
                <w:lang w:val="ro-MO"/>
              </w:rPr>
            </w:pPr>
            <w:r w:rsidRPr="00CF7AF7">
              <w:rPr>
                <w:sz w:val="22"/>
                <w:szCs w:val="22"/>
                <w:lang w:val="ro-MO"/>
              </w:rPr>
              <w:t>Numărul</w:t>
            </w:r>
            <w:r w:rsidRPr="00CF7AF7">
              <w:rPr>
                <w:spacing w:val="-2"/>
                <w:sz w:val="22"/>
                <w:szCs w:val="22"/>
                <w:lang w:val="ro-MO"/>
              </w:rPr>
              <w:t xml:space="preserve"> cursurilor ţinute</w:t>
            </w:r>
          </w:p>
        </w:tc>
        <w:tc>
          <w:tcPr>
            <w:tcW w:w="1701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b/>
                <w:spacing w:val="-1"/>
                <w:sz w:val="22"/>
                <w:szCs w:val="22"/>
                <w:lang w:val="ro-MO"/>
              </w:rPr>
            </w:pPr>
            <w:r w:rsidRPr="00E24C3C">
              <w:rPr>
                <w:b/>
                <w:spacing w:val="-1"/>
                <w:sz w:val="22"/>
                <w:szCs w:val="22"/>
                <w:lang w:val="ro-MO"/>
              </w:rPr>
              <w:t>2</w:t>
            </w:r>
          </w:p>
        </w:tc>
      </w:tr>
      <w:tr w:rsidR="00414788" w:rsidRPr="00CF7AF7" w:rsidTr="0064274B">
        <w:tc>
          <w:tcPr>
            <w:tcW w:w="7938" w:type="dxa"/>
          </w:tcPr>
          <w:p w:rsidR="00414788" w:rsidRPr="00CF7AF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pacing w:val="-1"/>
                <w:sz w:val="22"/>
                <w:szCs w:val="22"/>
                <w:lang w:val="ro-MO"/>
              </w:rPr>
            </w:pPr>
            <w:r w:rsidRPr="00CF7AF7">
              <w:rPr>
                <w:sz w:val="22"/>
                <w:szCs w:val="22"/>
                <w:lang w:val="ro-MO"/>
              </w:rPr>
              <w:t>Numărul total de persoane la care aţi fost conducător ştiinţific al tezei de doctorat</w:t>
            </w:r>
          </w:p>
        </w:tc>
        <w:tc>
          <w:tcPr>
            <w:tcW w:w="1701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jc w:val="center"/>
              <w:rPr>
                <w:b/>
                <w:spacing w:val="-1"/>
                <w:sz w:val="22"/>
                <w:szCs w:val="22"/>
                <w:lang w:val="ro-MO"/>
              </w:rPr>
            </w:pPr>
            <w:r w:rsidRPr="00E24C3C">
              <w:rPr>
                <w:b/>
                <w:spacing w:val="-1"/>
                <w:sz w:val="22"/>
                <w:szCs w:val="22"/>
                <w:lang w:val="ro-MO"/>
              </w:rPr>
              <w:t>4</w:t>
            </w:r>
          </w:p>
        </w:tc>
      </w:tr>
      <w:tr w:rsidR="00414788" w:rsidRPr="00CF7AF7" w:rsidTr="0064274B">
        <w:tc>
          <w:tcPr>
            <w:tcW w:w="7938" w:type="dxa"/>
          </w:tcPr>
          <w:p w:rsidR="00414788" w:rsidRPr="00CF7AF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z w:val="22"/>
                <w:szCs w:val="22"/>
                <w:lang w:val="ro-MO"/>
              </w:rPr>
            </w:pPr>
            <w:r w:rsidRPr="00CF7AF7">
              <w:rPr>
                <w:sz w:val="22"/>
                <w:szCs w:val="22"/>
                <w:lang w:val="ro-MO"/>
              </w:rPr>
              <w:t xml:space="preserve">Numărul persoanelor la care aţi fost conducător ştiinţific şi care au susţinut teza </w:t>
            </w:r>
          </w:p>
        </w:tc>
        <w:tc>
          <w:tcPr>
            <w:tcW w:w="1701" w:type="dxa"/>
            <w:shd w:val="clear" w:color="auto" w:fill="auto"/>
          </w:tcPr>
          <w:p w:rsidR="00414788" w:rsidRPr="00E24C3C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jc w:val="center"/>
              <w:rPr>
                <w:b/>
                <w:spacing w:val="-1"/>
                <w:sz w:val="22"/>
                <w:szCs w:val="22"/>
                <w:lang w:val="ro-MO"/>
              </w:rPr>
            </w:pPr>
          </w:p>
        </w:tc>
      </w:tr>
      <w:tr w:rsidR="00414788" w:rsidRPr="00CF7AF7" w:rsidTr="0064274B">
        <w:tc>
          <w:tcPr>
            <w:tcW w:w="7938" w:type="dxa"/>
          </w:tcPr>
          <w:p w:rsidR="00414788" w:rsidRPr="00CF7AF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z w:val="22"/>
                <w:szCs w:val="22"/>
                <w:lang w:val="ro-MO"/>
              </w:rPr>
            </w:pPr>
            <w:r w:rsidRPr="00CF7AF7">
              <w:rPr>
                <w:sz w:val="22"/>
                <w:szCs w:val="22"/>
                <w:lang w:val="ro-MO"/>
              </w:rPr>
              <w:t>Numărul</w:t>
            </w:r>
            <w:r w:rsidRPr="00CF7AF7">
              <w:rPr>
                <w:spacing w:val="-1"/>
                <w:sz w:val="22"/>
                <w:szCs w:val="22"/>
                <w:lang w:val="ro-MO"/>
              </w:rPr>
              <w:t xml:space="preserve"> manualelor, materialelor didactice editate</w:t>
            </w:r>
          </w:p>
        </w:tc>
        <w:tc>
          <w:tcPr>
            <w:tcW w:w="1701" w:type="dxa"/>
            <w:shd w:val="clear" w:color="auto" w:fill="auto"/>
          </w:tcPr>
          <w:p w:rsidR="00414788" w:rsidRPr="00CF7AF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jc w:val="center"/>
              <w:rPr>
                <w:spacing w:val="-1"/>
                <w:sz w:val="22"/>
                <w:szCs w:val="22"/>
                <w:lang w:val="ro-MO"/>
              </w:rPr>
            </w:pPr>
          </w:p>
        </w:tc>
      </w:tr>
    </w:tbl>
    <w:p w:rsidR="00414788" w:rsidRPr="001235A3" w:rsidRDefault="00414788" w:rsidP="004147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ind w:left="731" w:hanging="731"/>
        <w:rPr>
          <w:b/>
          <w:sz w:val="22"/>
          <w:szCs w:val="22"/>
          <w:lang w:val="ro-MO"/>
        </w:rPr>
      </w:pPr>
      <w:r w:rsidRPr="001235A3">
        <w:rPr>
          <w:b/>
          <w:i/>
          <w:iCs/>
          <w:w w:val="121"/>
          <w:sz w:val="22"/>
          <w:szCs w:val="22"/>
          <w:lang w:val="ro-MO"/>
        </w:rPr>
        <w:t>Activitatea managerială</w:t>
      </w:r>
    </w:p>
    <w:tbl>
      <w:tblPr>
        <w:tblW w:w="0" w:type="auto"/>
        <w:tblInd w:w="392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1E0"/>
      </w:tblPr>
      <w:tblGrid>
        <w:gridCol w:w="9179"/>
      </w:tblGrid>
      <w:tr w:rsidR="00414788" w:rsidRPr="00CF7AF7" w:rsidTr="0064274B">
        <w:tc>
          <w:tcPr>
            <w:tcW w:w="9204" w:type="dxa"/>
          </w:tcPr>
          <w:p w:rsidR="00414788" w:rsidRPr="00CF7AF7" w:rsidRDefault="00414788" w:rsidP="0064274B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pacing w:val="-1"/>
                <w:sz w:val="22"/>
                <w:szCs w:val="22"/>
                <w:lang w:val="ro-MO"/>
              </w:rPr>
            </w:pPr>
            <w:r w:rsidRPr="000F6929">
              <w:rPr>
                <w:b/>
                <w:lang w:val="ro-MO"/>
              </w:rPr>
              <w:t>Au fost organizate activităţi ce ţin de crearea condiţiilor de lucru pentru colaboratori</w:t>
            </w:r>
            <w:r>
              <w:rPr>
                <w:b/>
                <w:lang w:val="ro-MO"/>
              </w:rPr>
              <w:t>i institutului.</w:t>
            </w:r>
          </w:p>
        </w:tc>
      </w:tr>
    </w:tbl>
    <w:p w:rsidR="000E723E" w:rsidRDefault="000E723E" w:rsidP="00414788"/>
    <w:sectPr w:rsidR="000E723E" w:rsidSect="000E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6122"/>
    <w:multiLevelType w:val="hybridMultilevel"/>
    <w:tmpl w:val="D0BAF7D4"/>
    <w:lvl w:ilvl="0" w:tplc="31A86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4788"/>
    <w:rsid w:val="000E723E"/>
    <w:rsid w:val="0041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2010-05-28T08:39:00Z</dcterms:created>
  <dcterms:modified xsi:type="dcterms:W3CDTF">2010-05-28T08:43:00Z</dcterms:modified>
</cp:coreProperties>
</file>